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F2298" w14:textId="77777777" w:rsidR="00E408A0" w:rsidRDefault="00E408A0" w:rsidP="00E408A0">
      <w:pPr>
        <w:rPr>
          <w:rFonts w:ascii="Calibri" w:hAnsi="Calibri"/>
          <w:b/>
          <w:color w:val="000000"/>
        </w:rPr>
      </w:pPr>
      <w:bookmarkStart w:id="0" w:name="_GoBack"/>
      <w:bookmarkEnd w:id="0"/>
    </w:p>
    <w:p w14:paraId="7A5F1CEC" w14:textId="77777777" w:rsidR="00E408A0" w:rsidRPr="00BB07CF" w:rsidRDefault="00E408A0" w:rsidP="00E408A0">
      <w:pPr>
        <w:rPr>
          <w:rFonts w:ascii="Calibri" w:hAnsi="Calibri"/>
          <w:b/>
          <w:color w:val="000000"/>
        </w:rPr>
      </w:pPr>
    </w:p>
    <w:p w14:paraId="2DE585BE" w14:textId="77777777" w:rsidR="00E408A0" w:rsidRPr="00BB07CF" w:rsidRDefault="00E408A0" w:rsidP="00E408A0">
      <w:pPr>
        <w:rPr>
          <w:rFonts w:ascii="Calibri" w:hAnsi="Calibri"/>
          <w:b/>
          <w:color w:val="000000"/>
        </w:rPr>
      </w:pPr>
      <w:r w:rsidRPr="00BB07CF">
        <w:rPr>
          <w:rFonts w:ascii="Calibri" w:hAnsi="Calibri"/>
          <w:b/>
          <w:color w:val="000000"/>
        </w:rPr>
        <w:t>For Immediate Release</w:t>
      </w:r>
    </w:p>
    <w:p w14:paraId="5948952D" w14:textId="77777777" w:rsidR="00E408A0" w:rsidRPr="00BB07CF" w:rsidRDefault="00E408A0" w:rsidP="00E408A0">
      <w:pPr>
        <w:rPr>
          <w:rFonts w:ascii="Calibri" w:hAnsi="Calibri"/>
          <w:b/>
          <w:color w:val="000000"/>
        </w:rPr>
      </w:pPr>
    </w:p>
    <w:p w14:paraId="508FC04E" w14:textId="26F03C36" w:rsidR="00E408A0" w:rsidRPr="00BB07CF" w:rsidRDefault="005F4A09" w:rsidP="006E4275">
      <w:pPr>
        <w:jc w:val="center"/>
        <w:rPr>
          <w:rFonts w:ascii="Calibri" w:hAnsi="Calibri"/>
          <w:b/>
          <w:color w:val="000000"/>
        </w:rPr>
      </w:pPr>
      <w:r>
        <w:rPr>
          <w:rFonts w:ascii="Calibri" w:hAnsi="Calibri"/>
          <w:b/>
          <w:color w:val="000000"/>
        </w:rPr>
        <w:t xml:space="preserve">US Lacrosse Issues Statement on </w:t>
      </w:r>
      <w:r w:rsidR="00A4361C">
        <w:rPr>
          <w:rFonts w:ascii="Calibri" w:hAnsi="Calibri"/>
          <w:b/>
          <w:color w:val="000000"/>
        </w:rPr>
        <w:t>Recruiting</w:t>
      </w:r>
    </w:p>
    <w:p w14:paraId="35D14BD3" w14:textId="519ADBC0" w:rsidR="00E408A0" w:rsidRPr="00BB07CF" w:rsidRDefault="00A4361C" w:rsidP="006E4275">
      <w:pPr>
        <w:jc w:val="center"/>
        <w:rPr>
          <w:rFonts w:ascii="Calibri" w:hAnsi="Calibri"/>
          <w:i/>
          <w:color w:val="000000"/>
        </w:rPr>
      </w:pPr>
      <w:r>
        <w:rPr>
          <w:rFonts w:ascii="Calibri" w:hAnsi="Calibri"/>
          <w:i/>
          <w:color w:val="000000"/>
        </w:rPr>
        <w:t>Sport’s n</w:t>
      </w:r>
      <w:r w:rsidR="005F4A09">
        <w:rPr>
          <w:rFonts w:ascii="Calibri" w:hAnsi="Calibri"/>
          <w:i/>
          <w:color w:val="000000"/>
        </w:rPr>
        <w:t xml:space="preserve">ational governing body </w:t>
      </w:r>
      <w:r>
        <w:rPr>
          <w:rFonts w:ascii="Calibri" w:hAnsi="Calibri"/>
          <w:i/>
          <w:color w:val="000000"/>
        </w:rPr>
        <w:t>to work with college coaches to educate prospects, parents</w:t>
      </w:r>
    </w:p>
    <w:p w14:paraId="3956AF2D" w14:textId="77777777" w:rsidR="00E408A0" w:rsidRPr="00BB07CF" w:rsidRDefault="00E408A0" w:rsidP="00E408A0">
      <w:pPr>
        <w:rPr>
          <w:rFonts w:ascii="Calibri" w:hAnsi="Calibri"/>
          <w:i/>
          <w:color w:val="000000"/>
        </w:rPr>
      </w:pPr>
    </w:p>
    <w:p w14:paraId="4D8B1CCD" w14:textId="7D1F321B" w:rsidR="00E408A0" w:rsidRPr="00BB07CF" w:rsidRDefault="00E408A0" w:rsidP="00E408A0">
      <w:pPr>
        <w:rPr>
          <w:rFonts w:ascii="Calibri" w:hAnsi="Calibri"/>
          <w:color w:val="000000"/>
        </w:rPr>
      </w:pPr>
      <w:r w:rsidRPr="00BB07CF">
        <w:rPr>
          <w:rFonts w:ascii="Calibri" w:hAnsi="Calibri"/>
          <w:b/>
          <w:color w:val="000000"/>
        </w:rPr>
        <w:t xml:space="preserve">BALTIMORE, </w:t>
      </w:r>
      <w:r w:rsidR="00D61D55">
        <w:rPr>
          <w:rFonts w:ascii="Calibri" w:hAnsi="Calibri"/>
          <w:b/>
          <w:color w:val="000000"/>
        </w:rPr>
        <w:t>Oct. 18</w:t>
      </w:r>
      <w:r w:rsidRPr="00BB07CF">
        <w:rPr>
          <w:rFonts w:ascii="Calibri" w:hAnsi="Calibri"/>
          <w:b/>
          <w:color w:val="000000"/>
        </w:rPr>
        <w:t>, 2012 —</w:t>
      </w:r>
      <w:r w:rsidRPr="00BB07CF">
        <w:rPr>
          <w:rFonts w:ascii="Calibri" w:hAnsi="Calibri"/>
          <w:color w:val="000000"/>
        </w:rPr>
        <w:t xml:space="preserve"> </w:t>
      </w:r>
      <w:r w:rsidR="00C85608">
        <w:rPr>
          <w:rFonts w:ascii="Calibri" w:hAnsi="Calibri"/>
          <w:color w:val="000000"/>
        </w:rPr>
        <w:t>US Lacrosse today issued the following state</w:t>
      </w:r>
      <w:r w:rsidR="006F3E4D">
        <w:rPr>
          <w:rFonts w:ascii="Calibri" w:hAnsi="Calibri"/>
          <w:color w:val="000000"/>
        </w:rPr>
        <w:t>ment on the complex nature of the collegiate recruiting process for high school student-athletes:</w:t>
      </w:r>
    </w:p>
    <w:p w14:paraId="6CDCBAF0" w14:textId="77777777" w:rsidR="00E408A0" w:rsidRPr="00BB07CF" w:rsidRDefault="00E408A0" w:rsidP="00E408A0">
      <w:pPr>
        <w:rPr>
          <w:rFonts w:ascii="Calibri" w:hAnsi="Calibri"/>
          <w:color w:val="000000"/>
        </w:rPr>
      </w:pPr>
    </w:p>
    <w:p w14:paraId="4AF9EA8E" w14:textId="4C1A080F" w:rsidR="00C85608" w:rsidRPr="00C85608" w:rsidRDefault="00C85608" w:rsidP="00C85608">
      <w:pPr>
        <w:rPr>
          <w:rFonts w:ascii="Calibri" w:hAnsi="Calibri"/>
          <w:color w:val="000000"/>
        </w:rPr>
      </w:pPr>
      <w:r w:rsidRPr="00C85608">
        <w:rPr>
          <w:rFonts w:ascii="Calibri" w:hAnsi="Calibri"/>
          <w:color w:val="000000"/>
        </w:rPr>
        <w:t xml:space="preserve">US Lacrosse shares the concern of many </w:t>
      </w:r>
      <w:r w:rsidR="006F3E4D">
        <w:rPr>
          <w:rFonts w:ascii="Calibri" w:hAnsi="Calibri"/>
          <w:color w:val="000000"/>
        </w:rPr>
        <w:t xml:space="preserve">lacrosse </w:t>
      </w:r>
      <w:r w:rsidRPr="00C85608">
        <w:rPr>
          <w:rFonts w:ascii="Calibri" w:hAnsi="Calibri"/>
          <w:color w:val="000000"/>
        </w:rPr>
        <w:t>players, parents and coaches that the c</w:t>
      </w:r>
      <w:r w:rsidR="006F3E4D">
        <w:rPr>
          <w:rFonts w:ascii="Calibri" w:hAnsi="Calibri"/>
          <w:color w:val="000000"/>
        </w:rPr>
        <w:t xml:space="preserve">ollege recruiting process is not </w:t>
      </w:r>
      <w:r w:rsidRPr="00C85608">
        <w:rPr>
          <w:rFonts w:ascii="Calibri" w:hAnsi="Calibri"/>
          <w:color w:val="000000"/>
        </w:rPr>
        <w:t>structured or timed in the best interest</w:t>
      </w:r>
      <w:r w:rsidR="006F3E4D">
        <w:rPr>
          <w:rFonts w:ascii="Calibri" w:hAnsi="Calibri"/>
          <w:color w:val="000000"/>
        </w:rPr>
        <w:t>s</w:t>
      </w:r>
      <w:r w:rsidRPr="00C85608">
        <w:rPr>
          <w:rFonts w:ascii="Calibri" w:hAnsi="Calibri"/>
          <w:color w:val="000000"/>
        </w:rPr>
        <w:t xml:space="preserve"> of </w:t>
      </w:r>
      <w:r w:rsidR="00BA3553">
        <w:rPr>
          <w:rFonts w:ascii="Calibri" w:hAnsi="Calibri"/>
          <w:color w:val="000000"/>
        </w:rPr>
        <w:t xml:space="preserve">high school </w:t>
      </w:r>
      <w:r w:rsidRPr="00C85608">
        <w:rPr>
          <w:rFonts w:ascii="Calibri" w:hAnsi="Calibri"/>
          <w:color w:val="000000"/>
        </w:rPr>
        <w:t>student-athletes.</w:t>
      </w:r>
      <w:r>
        <w:rPr>
          <w:rFonts w:ascii="Calibri" w:hAnsi="Calibri"/>
          <w:color w:val="000000"/>
        </w:rPr>
        <w:t xml:space="preserve"> </w:t>
      </w:r>
      <w:r w:rsidR="00BA3553">
        <w:rPr>
          <w:rFonts w:ascii="Calibri" w:hAnsi="Calibri"/>
          <w:color w:val="000000"/>
        </w:rPr>
        <w:t>A</w:t>
      </w:r>
      <w:r w:rsidRPr="00C85608">
        <w:rPr>
          <w:rFonts w:ascii="Calibri" w:hAnsi="Calibri"/>
          <w:color w:val="000000"/>
        </w:rPr>
        <w:t xml:space="preserve"> growing number of private clubs and recruiting events </w:t>
      </w:r>
      <w:r w:rsidR="00BA3553">
        <w:rPr>
          <w:rFonts w:ascii="Calibri" w:hAnsi="Calibri"/>
          <w:color w:val="000000"/>
        </w:rPr>
        <w:t xml:space="preserve">— </w:t>
      </w:r>
      <w:r w:rsidR="0039044E">
        <w:rPr>
          <w:rFonts w:ascii="Calibri" w:hAnsi="Calibri"/>
          <w:color w:val="000000"/>
        </w:rPr>
        <w:t xml:space="preserve">which operate throughout the calendar year and </w:t>
      </w:r>
      <w:r w:rsidR="00BA3553">
        <w:rPr>
          <w:rFonts w:ascii="Calibri" w:hAnsi="Calibri"/>
          <w:color w:val="000000"/>
        </w:rPr>
        <w:t>whose motivation remains in question — has created</w:t>
      </w:r>
      <w:r w:rsidRPr="00C85608">
        <w:rPr>
          <w:rFonts w:ascii="Calibri" w:hAnsi="Calibri"/>
          <w:color w:val="000000"/>
        </w:rPr>
        <w:t xml:space="preserve"> a confusing landscape for young </w:t>
      </w:r>
      <w:r w:rsidR="00BA3553">
        <w:rPr>
          <w:rFonts w:ascii="Calibri" w:hAnsi="Calibri"/>
          <w:color w:val="000000"/>
        </w:rPr>
        <w:t>players</w:t>
      </w:r>
      <w:r w:rsidRPr="00C85608">
        <w:rPr>
          <w:rFonts w:ascii="Calibri" w:hAnsi="Calibri"/>
          <w:color w:val="000000"/>
        </w:rPr>
        <w:t>, who are being encouraged to specialize in lacrosse.</w:t>
      </w:r>
    </w:p>
    <w:p w14:paraId="70A82ED0" w14:textId="77777777" w:rsidR="00C85608" w:rsidRPr="00C85608" w:rsidRDefault="00C85608" w:rsidP="00C85608">
      <w:pPr>
        <w:rPr>
          <w:rFonts w:ascii="Calibri" w:hAnsi="Calibri"/>
          <w:color w:val="000000"/>
        </w:rPr>
      </w:pPr>
    </w:p>
    <w:p w14:paraId="7F18CA9C" w14:textId="745ADB86" w:rsidR="00C85608" w:rsidRPr="00C85608" w:rsidRDefault="00CF2C30" w:rsidP="00C85608">
      <w:pPr>
        <w:rPr>
          <w:rFonts w:ascii="Calibri" w:hAnsi="Calibri"/>
          <w:color w:val="000000"/>
        </w:rPr>
      </w:pPr>
      <w:r>
        <w:rPr>
          <w:rFonts w:ascii="Calibri" w:hAnsi="Calibri"/>
          <w:color w:val="000000"/>
        </w:rPr>
        <w:t>An increasing number of</w:t>
      </w:r>
      <w:r w:rsidR="00C85608" w:rsidRPr="00C85608">
        <w:rPr>
          <w:rFonts w:ascii="Calibri" w:hAnsi="Calibri"/>
          <w:color w:val="000000"/>
        </w:rPr>
        <w:t xml:space="preserve"> young </w:t>
      </w:r>
      <w:r>
        <w:rPr>
          <w:rFonts w:ascii="Calibri" w:hAnsi="Calibri"/>
          <w:color w:val="000000"/>
        </w:rPr>
        <w:t>student-</w:t>
      </w:r>
      <w:r w:rsidR="00C85608" w:rsidRPr="00C85608">
        <w:rPr>
          <w:rFonts w:ascii="Calibri" w:hAnsi="Calibri"/>
          <w:color w:val="000000"/>
        </w:rPr>
        <w:t xml:space="preserve">athletes </w:t>
      </w:r>
      <w:r>
        <w:rPr>
          <w:rFonts w:ascii="Calibri" w:hAnsi="Calibri"/>
          <w:color w:val="000000"/>
        </w:rPr>
        <w:t xml:space="preserve">are choosing to forego a well-rounded high school experience </w:t>
      </w:r>
      <w:r w:rsidR="00C85608" w:rsidRPr="00C85608">
        <w:rPr>
          <w:rFonts w:ascii="Calibri" w:hAnsi="Calibri"/>
          <w:color w:val="000000"/>
        </w:rPr>
        <w:t xml:space="preserve">based on unrealistic expectations and </w:t>
      </w:r>
      <w:r>
        <w:rPr>
          <w:rFonts w:ascii="Calibri" w:hAnsi="Calibri"/>
          <w:color w:val="000000"/>
        </w:rPr>
        <w:t xml:space="preserve">misperceptions about </w:t>
      </w:r>
      <w:r w:rsidR="00C85608" w:rsidRPr="00C85608">
        <w:rPr>
          <w:rFonts w:ascii="Calibri" w:hAnsi="Calibri"/>
          <w:color w:val="000000"/>
        </w:rPr>
        <w:t>play</w:t>
      </w:r>
      <w:r>
        <w:rPr>
          <w:rFonts w:ascii="Calibri" w:hAnsi="Calibri"/>
          <w:color w:val="000000"/>
        </w:rPr>
        <w:t>ing college lacrosse</w:t>
      </w:r>
      <w:r w:rsidR="00C85608" w:rsidRPr="00C85608">
        <w:rPr>
          <w:rFonts w:ascii="Calibri" w:hAnsi="Calibri"/>
          <w:color w:val="000000"/>
        </w:rPr>
        <w:t xml:space="preserve">. Parents are being led to believe that college coaches are only looking at children who play year-round lacrosse for </w:t>
      </w:r>
      <w:r w:rsidR="00C85608">
        <w:rPr>
          <w:rFonts w:ascii="Calibri" w:hAnsi="Calibri"/>
          <w:color w:val="000000"/>
        </w:rPr>
        <w:t>“</w:t>
      </w:r>
      <w:r w:rsidR="00C85608" w:rsidRPr="00C85608">
        <w:rPr>
          <w:rFonts w:ascii="Calibri" w:hAnsi="Calibri"/>
          <w:color w:val="000000"/>
        </w:rPr>
        <w:t>elite</w:t>
      </w:r>
      <w:r w:rsidR="00C85608">
        <w:rPr>
          <w:rFonts w:ascii="Calibri" w:hAnsi="Calibri"/>
          <w:color w:val="000000"/>
        </w:rPr>
        <w:t>”</w:t>
      </w:r>
      <w:r w:rsidR="00C85608" w:rsidRPr="00C85608">
        <w:rPr>
          <w:rFonts w:ascii="Calibri" w:hAnsi="Calibri"/>
          <w:color w:val="000000"/>
        </w:rPr>
        <w:t xml:space="preserve"> club programs and attend multiple, expensive recruiting events held during the </w:t>
      </w:r>
      <w:r w:rsidR="00666FFE">
        <w:rPr>
          <w:rFonts w:ascii="Calibri" w:hAnsi="Calibri"/>
          <w:color w:val="000000"/>
        </w:rPr>
        <w:t>summertime and the school year.</w:t>
      </w:r>
    </w:p>
    <w:p w14:paraId="7521B5FC" w14:textId="77777777" w:rsidR="00C85608" w:rsidRPr="00C85608" w:rsidRDefault="00C85608" w:rsidP="00C85608">
      <w:pPr>
        <w:rPr>
          <w:rFonts w:ascii="Calibri" w:hAnsi="Calibri"/>
          <w:color w:val="000000"/>
        </w:rPr>
      </w:pPr>
    </w:p>
    <w:p w14:paraId="294F735E" w14:textId="016C858F" w:rsidR="00C85608" w:rsidRPr="00C85608" w:rsidRDefault="00C85608" w:rsidP="00C85608">
      <w:pPr>
        <w:rPr>
          <w:rFonts w:ascii="Calibri" w:hAnsi="Calibri"/>
          <w:color w:val="000000"/>
        </w:rPr>
      </w:pPr>
      <w:r w:rsidRPr="00C85608">
        <w:rPr>
          <w:rFonts w:ascii="Calibri" w:hAnsi="Calibri"/>
          <w:color w:val="000000"/>
        </w:rPr>
        <w:t xml:space="preserve">Recruiting camps and tournaments for players as young as age 14, particularly those events that conflict with school or occur outside of the traditional lacrosse season, threaten the well-being of student-athletes </w:t>
      </w:r>
      <w:r w:rsidR="00DB3B0C">
        <w:rPr>
          <w:rFonts w:ascii="Calibri" w:hAnsi="Calibri"/>
          <w:color w:val="000000"/>
        </w:rPr>
        <w:t>with</w:t>
      </w:r>
      <w:r w:rsidRPr="00C85608">
        <w:rPr>
          <w:rFonts w:ascii="Calibri" w:hAnsi="Calibri"/>
          <w:color w:val="000000"/>
        </w:rPr>
        <w:t xml:space="preserve"> </w:t>
      </w:r>
      <w:r w:rsidR="00402BA4">
        <w:rPr>
          <w:rFonts w:ascii="Calibri" w:hAnsi="Calibri"/>
          <w:color w:val="000000"/>
        </w:rPr>
        <w:t>incidents</w:t>
      </w:r>
      <w:r w:rsidR="00DB3B0C">
        <w:rPr>
          <w:rFonts w:ascii="Calibri" w:hAnsi="Calibri"/>
          <w:color w:val="000000"/>
        </w:rPr>
        <w:t xml:space="preserve"> of </w:t>
      </w:r>
      <w:r w:rsidRPr="00C85608">
        <w:rPr>
          <w:rFonts w:ascii="Calibri" w:hAnsi="Calibri"/>
          <w:color w:val="000000"/>
        </w:rPr>
        <w:t>injury and burnout.</w:t>
      </w:r>
      <w:r>
        <w:rPr>
          <w:rFonts w:ascii="Calibri" w:hAnsi="Calibri"/>
          <w:color w:val="000000"/>
        </w:rPr>
        <w:t xml:space="preserve"> </w:t>
      </w:r>
      <w:r w:rsidRPr="00C85608">
        <w:rPr>
          <w:rFonts w:ascii="Calibri" w:hAnsi="Calibri"/>
          <w:color w:val="000000"/>
        </w:rPr>
        <w:t xml:space="preserve">This intense recruiting culture </w:t>
      </w:r>
      <w:r w:rsidR="00DB3B0C">
        <w:rPr>
          <w:rFonts w:ascii="Calibri" w:hAnsi="Calibri"/>
          <w:color w:val="000000"/>
        </w:rPr>
        <w:t>a</w:t>
      </w:r>
      <w:r w:rsidRPr="00C85608">
        <w:rPr>
          <w:rFonts w:ascii="Calibri" w:hAnsi="Calibri"/>
          <w:color w:val="000000"/>
        </w:rPr>
        <w:t xml:space="preserve">lso </w:t>
      </w:r>
      <w:r w:rsidR="00DB3B0C">
        <w:rPr>
          <w:rFonts w:ascii="Calibri" w:hAnsi="Calibri"/>
          <w:color w:val="000000"/>
        </w:rPr>
        <w:t xml:space="preserve">has </w:t>
      </w:r>
      <w:r w:rsidRPr="00C85608">
        <w:rPr>
          <w:rFonts w:ascii="Calibri" w:hAnsi="Calibri"/>
          <w:color w:val="000000"/>
        </w:rPr>
        <w:t>erod</w:t>
      </w:r>
      <w:r w:rsidR="00DB3B0C">
        <w:rPr>
          <w:rFonts w:ascii="Calibri" w:hAnsi="Calibri"/>
          <w:color w:val="000000"/>
        </w:rPr>
        <w:t>ed</w:t>
      </w:r>
      <w:r w:rsidRPr="00C85608">
        <w:rPr>
          <w:rFonts w:ascii="Calibri" w:hAnsi="Calibri"/>
          <w:color w:val="000000"/>
        </w:rPr>
        <w:t xml:space="preserve"> the work-life balance of college coaches.</w:t>
      </w:r>
    </w:p>
    <w:p w14:paraId="6809A980" w14:textId="77777777" w:rsidR="00C85608" w:rsidRPr="00C85608" w:rsidRDefault="00C85608" w:rsidP="00C85608">
      <w:pPr>
        <w:rPr>
          <w:rFonts w:ascii="Calibri" w:hAnsi="Calibri"/>
          <w:color w:val="000000"/>
        </w:rPr>
      </w:pPr>
    </w:p>
    <w:p w14:paraId="55B870DC" w14:textId="329DC02E" w:rsidR="00C85608" w:rsidRPr="00C85608" w:rsidRDefault="00C85608" w:rsidP="00C85608">
      <w:pPr>
        <w:rPr>
          <w:rFonts w:ascii="Calibri" w:hAnsi="Calibri"/>
          <w:color w:val="000000"/>
        </w:rPr>
      </w:pPr>
      <w:r w:rsidRPr="00C85608">
        <w:rPr>
          <w:rFonts w:ascii="Calibri" w:hAnsi="Calibri"/>
          <w:color w:val="000000"/>
        </w:rPr>
        <w:t>US Lacrosse will continue to work with the Intercollegiate Men</w:t>
      </w:r>
      <w:r>
        <w:rPr>
          <w:rFonts w:ascii="Calibri" w:hAnsi="Calibri"/>
          <w:color w:val="000000"/>
        </w:rPr>
        <w:t>’</w:t>
      </w:r>
      <w:r w:rsidRPr="00C85608">
        <w:rPr>
          <w:rFonts w:ascii="Calibri" w:hAnsi="Calibri"/>
          <w:color w:val="000000"/>
        </w:rPr>
        <w:t>s Lacrosse Coaches Association (IMLCA) and Intercollegiate Women</w:t>
      </w:r>
      <w:r>
        <w:rPr>
          <w:rFonts w:ascii="Calibri" w:hAnsi="Calibri"/>
          <w:color w:val="000000"/>
        </w:rPr>
        <w:t>’</w:t>
      </w:r>
      <w:r w:rsidRPr="00C85608">
        <w:rPr>
          <w:rFonts w:ascii="Calibri" w:hAnsi="Calibri"/>
          <w:color w:val="000000"/>
        </w:rPr>
        <w:t>s Lacrosse Coaches Association (IWLCA) to provide the information, resources and leadership necessary to enable</w:t>
      </w:r>
      <w:r w:rsidR="00DB3B0C">
        <w:rPr>
          <w:rFonts w:ascii="Calibri" w:hAnsi="Calibri"/>
          <w:color w:val="000000"/>
        </w:rPr>
        <w:t xml:space="preserve"> high school</w:t>
      </w:r>
      <w:r w:rsidRPr="00C85608">
        <w:rPr>
          <w:rFonts w:ascii="Calibri" w:hAnsi="Calibri"/>
          <w:color w:val="000000"/>
        </w:rPr>
        <w:t xml:space="preserve"> student-athletes and their parents to make the best decisions a</w:t>
      </w:r>
      <w:r w:rsidR="00DB3B0C">
        <w:rPr>
          <w:rFonts w:ascii="Calibri" w:hAnsi="Calibri"/>
          <w:color w:val="000000"/>
        </w:rPr>
        <w:t>bout their lacrosse experience.</w:t>
      </w:r>
    </w:p>
    <w:p w14:paraId="1FCE8E34" w14:textId="77777777" w:rsidR="00C85608" w:rsidRPr="00C85608" w:rsidRDefault="00C85608" w:rsidP="00C85608">
      <w:pPr>
        <w:rPr>
          <w:rFonts w:ascii="Calibri" w:hAnsi="Calibri"/>
          <w:color w:val="000000"/>
        </w:rPr>
      </w:pPr>
    </w:p>
    <w:p w14:paraId="5232120B" w14:textId="076B1A55" w:rsidR="00C85608" w:rsidRPr="00C85608" w:rsidRDefault="00C85608" w:rsidP="00C85608">
      <w:pPr>
        <w:rPr>
          <w:rFonts w:ascii="Calibri" w:hAnsi="Calibri"/>
          <w:color w:val="000000"/>
        </w:rPr>
      </w:pPr>
      <w:r w:rsidRPr="00C85608">
        <w:rPr>
          <w:rFonts w:ascii="Calibri" w:hAnsi="Calibri"/>
          <w:color w:val="000000"/>
        </w:rPr>
        <w:t>US Lacrosse also encourages men</w:t>
      </w:r>
      <w:r>
        <w:rPr>
          <w:rFonts w:ascii="Calibri" w:hAnsi="Calibri"/>
          <w:color w:val="000000"/>
        </w:rPr>
        <w:t>’</w:t>
      </w:r>
      <w:r w:rsidRPr="00C85608">
        <w:rPr>
          <w:rFonts w:ascii="Calibri" w:hAnsi="Calibri"/>
          <w:color w:val="000000"/>
        </w:rPr>
        <w:t>s and women</w:t>
      </w:r>
      <w:r>
        <w:rPr>
          <w:rFonts w:ascii="Calibri" w:hAnsi="Calibri"/>
          <w:color w:val="000000"/>
        </w:rPr>
        <w:t>’</w:t>
      </w:r>
      <w:r w:rsidRPr="00C85608">
        <w:rPr>
          <w:rFonts w:ascii="Calibri" w:hAnsi="Calibri"/>
          <w:color w:val="000000"/>
        </w:rPr>
        <w:t>s collegiate lacrosse coaches to exert their considerable influence to lead reform of the NCAA recruiting calendar, limit the age at which student-athletes begin the recruiting process, and agree not to attend or participate in recruiting events that infringe on the academic calendar of student-athletes.</w:t>
      </w:r>
    </w:p>
    <w:p w14:paraId="65EB0FD4" w14:textId="77777777" w:rsidR="00C85608" w:rsidRPr="00C85608" w:rsidRDefault="00C85608" w:rsidP="00C85608">
      <w:pPr>
        <w:rPr>
          <w:rFonts w:ascii="Calibri" w:hAnsi="Calibri"/>
          <w:color w:val="000000"/>
        </w:rPr>
      </w:pPr>
    </w:p>
    <w:p w14:paraId="05CB1E12" w14:textId="525A6D33" w:rsidR="00C85608" w:rsidRPr="00C85608" w:rsidRDefault="00C85608" w:rsidP="00C85608">
      <w:pPr>
        <w:rPr>
          <w:rFonts w:ascii="Calibri" w:hAnsi="Calibri"/>
          <w:color w:val="000000"/>
        </w:rPr>
      </w:pPr>
      <w:r w:rsidRPr="00C85608">
        <w:rPr>
          <w:rFonts w:ascii="Calibri" w:hAnsi="Calibri"/>
          <w:color w:val="000000"/>
        </w:rPr>
        <w:t>US Lacrosse is the national governing body of lacrosse. Through responsive and effective leadership, we provide programs and services to inspire participation while protecting the integrity of the sport.</w:t>
      </w:r>
    </w:p>
    <w:p w14:paraId="72B439FB" w14:textId="77777777" w:rsidR="00E408A0" w:rsidRPr="00BB07CF" w:rsidRDefault="00E408A0" w:rsidP="00E408A0">
      <w:pPr>
        <w:rPr>
          <w:rFonts w:ascii="Calibri" w:hAnsi="Calibri"/>
          <w:color w:val="000000"/>
        </w:rPr>
      </w:pPr>
    </w:p>
    <w:p w14:paraId="07214C3F" w14:textId="77777777" w:rsidR="00E408A0" w:rsidRPr="00BB07CF" w:rsidRDefault="00E408A0" w:rsidP="00E408A0">
      <w:pPr>
        <w:rPr>
          <w:rFonts w:ascii="Calibri" w:hAnsi="Calibri"/>
          <w:b/>
          <w:color w:val="000000"/>
        </w:rPr>
      </w:pPr>
      <w:r w:rsidRPr="00BB07CF">
        <w:rPr>
          <w:rFonts w:ascii="Calibri" w:hAnsi="Calibri"/>
          <w:b/>
          <w:color w:val="000000"/>
        </w:rPr>
        <w:t>About US Lacrosse</w:t>
      </w:r>
    </w:p>
    <w:p w14:paraId="2376BC52" w14:textId="5D0B5A19" w:rsidR="00E408A0" w:rsidRPr="00BB07CF" w:rsidRDefault="00E408A0" w:rsidP="00E408A0">
      <w:pPr>
        <w:rPr>
          <w:rFonts w:ascii="Calibri" w:hAnsi="Calibri"/>
          <w:color w:val="000000"/>
        </w:rPr>
      </w:pPr>
      <w:r w:rsidRPr="00BB07CF">
        <w:rPr>
          <w:rFonts w:ascii="Calibri" w:hAnsi="Calibri"/>
          <w:color w:val="000000"/>
        </w:rPr>
        <w:t>US Lacrosse, a 501(c)(3) nonprofit corporation, is the national governing body of men</w:t>
      </w:r>
      <w:r w:rsidR="00C85608">
        <w:rPr>
          <w:rFonts w:ascii="Calibri" w:hAnsi="Calibri"/>
          <w:color w:val="000000"/>
        </w:rPr>
        <w:t>’</w:t>
      </w:r>
      <w:r w:rsidRPr="00BB07CF">
        <w:rPr>
          <w:rFonts w:ascii="Calibri" w:hAnsi="Calibri"/>
          <w:color w:val="000000"/>
        </w:rPr>
        <w:t>s and women</w:t>
      </w:r>
      <w:r w:rsidR="00C85608">
        <w:rPr>
          <w:rFonts w:ascii="Calibri" w:hAnsi="Calibri"/>
          <w:color w:val="000000"/>
        </w:rPr>
        <w:t>’</w:t>
      </w:r>
      <w:r w:rsidRPr="00BB07CF">
        <w:rPr>
          <w:rFonts w:ascii="Calibri" w:hAnsi="Calibri"/>
          <w:color w:val="000000"/>
        </w:rPr>
        <w:t>s lacrosse and the home of the nation</w:t>
      </w:r>
      <w:r w:rsidR="00C85608">
        <w:rPr>
          <w:rFonts w:ascii="Calibri" w:hAnsi="Calibri"/>
          <w:color w:val="000000"/>
        </w:rPr>
        <w:t>’</w:t>
      </w:r>
      <w:r w:rsidRPr="00BB07CF">
        <w:rPr>
          <w:rFonts w:ascii="Calibri" w:hAnsi="Calibri"/>
          <w:color w:val="000000"/>
        </w:rPr>
        <w:t xml:space="preserve">s fastest-growing sport. US Lacrosse has more </w:t>
      </w:r>
      <w:r w:rsidRPr="00BB07CF">
        <w:rPr>
          <w:rFonts w:ascii="Calibri" w:hAnsi="Calibri"/>
          <w:color w:val="000000"/>
        </w:rPr>
        <w:lastRenderedPageBreak/>
        <w:t xml:space="preserve">than 400,000 members in 64 regional chapters across the country. Through responsive and effective leadership, US Lacrosse provides programs and services to inspire participation while protecting the integrity of the </w:t>
      </w:r>
      <w:r w:rsidR="00C92C01">
        <w:rPr>
          <w:rFonts w:ascii="Calibri" w:hAnsi="Calibri"/>
          <w:color w:val="000000"/>
        </w:rPr>
        <w:t>sport</w:t>
      </w:r>
      <w:r w:rsidRPr="00BB07CF">
        <w:rPr>
          <w:rFonts w:ascii="Calibri" w:hAnsi="Calibri"/>
          <w:color w:val="000000"/>
        </w:rPr>
        <w:t xml:space="preserve">. Bookmark, like and follow US Lacrosse at </w:t>
      </w:r>
      <w:r w:rsidRPr="00BB07CF">
        <w:rPr>
          <w:rFonts w:ascii="Calibri" w:hAnsi="Calibri"/>
          <w:color w:val="0000FF"/>
          <w:u w:val="single"/>
        </w:rPr>
        <w:t>uslacrosse.org</w:t>
      </w:r>
      <w:r w:rsidRPr="00BB07CF">
        <w:rPr>
          <w:rFonts w:ascii="Calibri" w:hAnsi="Calibri"/>
          <w:color w:val="000000"/>
        </w:rPr>
        <w:t xml:space="preserve">, </w:t>
      </w:r>
      <w:r w:rsidRPr="00BB07CF">
        <w:rPr>
          <w:rFonts w:ascii="Calibri" w:hAnsi="Calibri"/>
          <w:color w:val="0000FF"/>
          <w:u w:val="single"/>
        </w:rPr>
        <w:t>fb.com/uslacrosse</w:t>
      </w:r>
      <w:r w:rsidRPr="00BB07CF">
        <w:rPr>
          <w:rFonts w:ascii="Calibri" w:hAnsi="Calibri"/>
          <w:color w:val="000000"/>
        </w:rPr>
        <w:t xml:space="preserve"> and </w:t>
      </w:r>
      <w:r w:rsidRPr="00BB07CF">
        <w:rPr>
          <w:rFonts w:ascii="Calibri" w:hAnsi="Calibri"/>
          <w:color w:val="0000FF"/>
          <w:u w:val="single"/>
        </w:rPr>
        <w:t>@uslacrosse</w:t>
      </w:r>
      <w:r w:rsidRPr="00BB07CF">
        <w:rPr>
          <w:rFonts w:ascii="Calibri" w:hAnsi="Calibri"/>
          <w:color w:val="000000"/>
        </w:rPr>
        <w:t>, respectively.</w:t>
      </w:r>
    </w:p>
    <w:p w14:paraId="1D234871" w14:textId="77777777" w:rsidR="00E408A0" w:rsidRPr="00BB07CF" w:rsidRDefault="00E408A0" w:rsidP="00E408A0">
      <w:pPr>
        <w:rPr>
          <w:rFonts w:ascii="Calibri" w:hAnsi="Calibri"/>
          <w:color w:val="000000"/>
        </w:rPr>
      </w:pPr>
    </w:p>
    <w:p w14:paraId="6D9EE8CC" w14:textId="77777777" w:rsidR="00E408A0" w:rsidRPr="00BB07CF" w:rsidRDefault="00E408A0" w:rsidP="00E408A0">
      <w:pPr>
        <w:rPr>
          <w:rFonts w:ascii="Calibri" w:hAnsi="Calibri"/>
          <w:b/>
          <w:color w:val="000000"/>
        </w:rPr>
      </w:pPr>
      <w:r w:rsidRPr="00BB07CF">
        <w:rPr>
          <w:rFonts w:ascii="Calibri" w:hAnsi="Calibri"/>
          <w:b/>
          <w:color w:val="000000"/>
        </w:rPr>
        <w:t>Media Contact</w:t>
      </w:r>
    </w:p>
    <w:p w14:paraId="0455BA79" w14:textId="77777777" w:rsidR="00E408A0" w:rsidRPr="00BB07CF" w:rsidRDefault="00E408A0" w:rsidP="00E408A0">
      <w:pPr>
        <w:rPr>
          <w:rFonts w:ascii="Calibri" w:hAnsi="Calibri"/>
          <w:color w:val="000000"/>
        </w:rPr>
      </w:pPr>
      <w:r w:rsidRPr="00BB07CF">
        <w:rPr>
          <w:rFonts w:ascii="Calibri" w:hAnsi="Calibri"/>
          <w:color w:val="000000"/>
        </w:rPr>
        <w:t>Paul Krome</w:t>
      </w:r>
    </w:p>
    <w:p w14:paraId="67DF57D8" w14:textId="77777777" w:rsidR="00E408A0" w:rsidRPr="00BB07CF" w:rsidRDefault="00E408A0" w:rsidP="00E408A0">
      <w:pPr>
        <w:rPr>
          <w:rFonts w:ascii="Calibri" w:hAnsi="Calibri"/>
          <w:color w:val="000000"/>
        </w:rPr>
      </w:pPr>
      <w:r w:rsidRPr="00BB07CF">
        <w:rPr>
          <w:rFonts w:ascii="Calibri" w:hAnsi="Calibri"/>
          <w:color w:val="000000"/>
        </w:rPr>
        <w:t>Associate Director for Marketing and Public Relations</w:t>
      </w:r>
    </w:p>
    <w:p w14:paraId="7E39F9E4" w14:textId="77777777" w:rsidR="00E408A0" w:rsidRPr="00BB07CF" w:rsidRDefault="00E408A0" w:rsidP="00E408A0">
      <w:pPr>
        <w:rPr>
          <w:rFonts w:ascii="Calibri" w:hAnsi="Calibri"/>
          <w:color w:val="000000"/>
        </w:rPr>
      </w:pPr>
      <w:r w:rsidRPr="00BB07CF">
        <w:rPr>
          <w:rFonts w:ascii="Calibri" w:hAnsi="Calibri"/>
          <w:color w:val="000000"/>
        </w:rPr>
        <w:t>US Lacrosse</w:t>
      </w:r>
    </w:p>
    <w:p w14:paraId="1134ACC5" w14:textId="77777777" w:rsidR="00E408A0" w:rsidRPr="00BB07CF" w:rsidRDefault="00E408A0" w:rsidP="00E408A0">
      <w:pPr>
        <w:rPr>
          <w:rFonts w:ascii="Calibri" w:hAnsi="Calibri"/>
          <w:color w:val="0000FF"/>
          <w:u w:val="single"/>
        </w:rPr>
      </w:pPr>
      <w:r w:rsidRPr="00BB07CF">
        <w:rPr>
          <w:rFonts w:ascii="Calibri" w:hAnsi="Calibri"/>
          <w:color w:val="0000FF"/>
          <w:u w:val="single"/>
        </w:rPr>
        <w:t>pkrome@uslacrosse.org</w:t>
      </w:r>
    </w:p>
    <w:p w14:paraId="2CD4CEAB" w14:textId="77777777" w:rsidR="00CD6621" w:rsidRPr="00E408A0" w:rsidRDefault="00E408A0" w:rsidP="00E408A0">
      <w:pPr>
        <w:rPr>
          <w:rFonts w:ascii="Calibri" w:hAnsi="Calibri"/>
          <w:color w:val="000000"/>
        </w:rPr>
      </w:pPr>
      <w:r w:rsidRPr="00BB07CF">
        <w:rPr>
          <w:rFonts w:ascii="Calibri" w:hAnsi="Calibri"/>
          <w:color w:val="000000"/>
        </w:rPr>
        <w:t>410-235-6882 # 107</w:t>
      </w:r>
    </w:p>
    <w:sectPr w:rsidR="00CD6621" w:rsidRPr="00E408A0" w:rsidSect="006E4275">
      <w:headerReference w:type="even" r:id="rId9"/>
      <w:headerReference w:type="default" r:id="rId10"/>
      <w:footerReference w:type="default" r:id="rId11"/>
      <w:headerReference w:type="first" r:id="rId12"/>
      <w:pgSz w:w="12240" w:h="15840"/>
      <w:pgMar w:top="1886" w:right="1440" w:bottom="994"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A00AB" w14:textId="77777777" w:rsidR="006E3482" w:rsidRDefault="006E3482" w:rsidP="00F2437B">
      <w:r>
        <w:separator/>
      </w:r>
    </w:p>
  </w:endnote>
  <w:endnote w:type="continuationSeparator" w:id="0">
    <w:p w14:paraId="0B8346A5" w14:textId="77777777" w:rsidR="006E3482" w:rsidRDefault="006E3482" w:rsidP="00F2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cientScrip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7737A" w14:textId="77777777" w:rsidR="00666FFE" w:rsidRDefault="00666FFE">
    <w:pPr>
      <w:pStyle w:val="Footer"/>
    </w:pPr>
    <w:r>
      <w:rPr>
        <w:noProof/>
        <w:lang w:eastAsia="en-US"/>
      </w:rPr>
      <w:drawing>
        <wp:anchor distT="0" distB="0" distL="114300" distR="114300" simplePos="0" relativeHeight="251662336" behindDoc="1" locked="0" layoutInCell="1" allowOverlap="1" wp14:anchorId="279CFA51" wp14:editId="4C3BC78C">
          <wp:simplePos x="0" y="0"/>
          <wp:positionH relativeFrom="column">
            <wp:posOffset>-975008</wp:posOffset>
          </wp:positionH>
          <wp:positionV relativeFrom="paragraph">
            <wp:posOffset>-43922</wp:posOffset>
          </wp:positionV>
          <wp:extent cx="7892654" cy="814812"/>
          <wp:effectExtent l="25400" t="0" r="6746"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G-footer1.jpg"/>
                  <pic:cNvPicPr/>
                </pic:nvPicPr>
                <pic:blipFill>
                  <a:blip r:embed="rId1">
                    <a:extLst>
                      <a:ext uri="{28A0092B-C50C-407E-A947-70E740481C1C}">
                        <a14:useLocalDpi xmlns:a14="http://schemas.microsoft.com/office/drawing/2010/main" val="0"/>
                      </a:ext>
                    </a:extLst>
                  </a:blip>
                  <a:stretch>
                    <a:fillRect/>
                  </a:stretch>
                </pic:blipFill>
                <pic:spPr>
                  <a:xfrm>
                    <a:off x="0" y="0"/>
                    <a:ext cx="7892654" cy="8148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76524" w14:textId="77777777" w:rsidR="006E3482" w:rsidRDefault="006E3482" w:rsidP="00F2437B">
      <w:r>
        <w:separator/>
      </w:r>
    </w:p>
  </w:footnote>
  <w:footnote w:type="continuationSeparator" w:id="0">
    <w:p w14:paraId="05F1F0AF" w14:textId="77777777" w:rsidR="006E3482" w:rsidRDefault="006E3482" w:rsidP="00F24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A2DCB" w14:textId="77777777" w:rsidR="00666FFE" w:rsidRDefault="006E3482">
    <w:pPr>
      <w:pStyle w:val="Header"/>
    </w:pPr>
    <w:r>
      <w:rPr>
        <w:noProof/>
        <w:lang w:eastAsia="en-US"/>
      </w:rPr>
      <w:pict w14:anchorId="4507B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51pt;height:831pt;z-index:-251657216;mso-wrap-edited:f;mso-position-horizontal:center;mso-position-horizontal-relative:margin;mso-position-vertical:center;mso-position-vertical-relative:margin" wrapcoords="572 0 572 311 -24 467 10800 623 10800 1247 2861 1442 2811 1559 2637 1637 2314 1832 2314 1910 2364 2163 2787 2183 2712 2358 2712 2456 3807 2495 2936 2514 1791 2690 2836 2807 2787 2943 2861 3314 5748 3411 10800 3431 10800 19962 6967 19981 6967 20157 10800 20274 10800 20898 -24 21054 -24 21112 572 21210 572 21561 21002 21561 21002 21210 21600 21112 21600 21054 10800 20898 10800 20274 14582 20215 14582 20001 10800 19962 10775 3411 3384 3119 3533 2807 16349 2514 19061 2475 19186 2456 19186 2046 17643 2007 3658 1871 4006 1812 3981 1676 3931 1559 10800 1247 10800 623 21600 467 21002 311 21002 0 572 0">
          <v:imagedata r:id="rId1" o:title="USL_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B273E" w14:textId="77777777" w:rsidR="00666FFE" w:rsidRDefault="00666FFE">
    <w:pPr>
      <w:pStyle w:val="Header"/>
    </w:pPr>
    <w:r>
      <w:rPr>
        <w:noProof/>
        <w:lang w:eastAsia="en-US"/>
      </w:rPr>
      <w:drawing>
        <wp:anchor distT="0" distB="0" distL="114300" distR="114300" simplePos="0" relativeHeight="251661312" behindDoc="1" locked="0" layoutInCell="1" allowOverlap="1" wp14:anchorId="5552A26D" wp14:editId="5E2E0C5B">
          <wp:simplePos x="0" y="0"/>
          <wp:positionH relativeFrom="column">
            <wp:align>center</wp:align>
          </wp:positionH>
          <wp:positionV relativeFrom="paragraph">
            <wp:posOffset>0</wp:posOffset>
          </wp:positionV>
          <wp:extent cx="7830525" cy="2174240"/>
          <wp:effectExtent l="0" t="0" r="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G-header1.jpg"/>
                  <pic:cNvPicPr/>
                </pic:nvPicPr>
                <pic:blipFill>
                  <a:blip r:embed="rId1">
                    <a:extLst>
                      <a:ext uri="{28A0092B-C50C-407E-A947-70E740481C1C}">
                        <a14:useLocalDpi xmlns:a14="http://schemas.microsoft.com/office/drawing/2010/main" val="0"/>
                      </a:ext>
                    </a:extLst>
                  </a:blip>
                  <a:stretch>
                    <a:fillRect/>
                  </a:stretch>
                </pic:blipFill>
                <pic:spPr>
                  <a:xfrm>
                    <a:off x="0" y="0"/>
                    <a:ext cx="7830525" cy="2174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B541F" w14:textId="77777777" w:rsidR="00666FFE" w:rsidRDefault="006E3482">
    <w:pPr>
      <w:pStyle w:val="Header"/>
    </w:pPr>
    <w:r>
      <w:rPr>
        <w:noProof/>
        <w:lang w:eastAsia="en-US"/>
      </w:rPr>
      <w:pict w14:anchorId="2C632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51pt;height:831pt;z-index:-251656192;mso-wrap-edited:f;mso-position-horizontal:center;mso-position-horizontal-relative:margin;mso-position-vertical:center;mso-position-vertical-relative:margin" wrapcoords="572 0 572 311 -24 467 10800 623 10800 1247 2861 1442 2811 1559 2637 1637 2314 1832 2314 1910 2364 2163 2787 2183 2712 2358 2712 2456 3807 2495 2936 2514 1791 2690 2836 2807 2787 2943 2861 3314 5748 3411 10800 3431 10800 19962 6967 19981 6967 20157 10800 20274 10800 20898 -24 21054 -24 21112 572 21210 572 21561 21002 21561 21002 21210 21600 21112 21600 21054 10800 20898 10800 20274 14582 20215 14582 20001 10800 19962 10775 3411 3384 3119 3533 2807 16349 2514 19061 2475 19186 2456 19186 2046 17643 2007 3658 1871 4006 1812 3981 1676 3931 1559 10800 1247 10800 623 21600 467 21002 311 21002 0 572 0">
          <v:imagedata r:id="rId1" o:title="USL_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E3B"/>
    <w:multiLevelType w:val="multilevel"/>
    <w:tmpl w:val="C740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131DE"/>
    <w:multiLevelType w:val="multilevel"/>
    <w:tmpl w:val="B51A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62627"/>
    <w:multiLevelType w:val="multilevel"/>
    <w:tmpl w:val="AF9A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C1EA7"/>
    <w:multiLevelType w:val="multilevel"/>
    <w:tmpl w:val="585C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4187A"/>
    <w:multiLevelType w:val="multilevel"/>
    <w:tmpl w:val="681C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66F2B"/>
    <w:multiLevelType w:val="multilevel"/>
    <w:tmpl w:val="41BE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926BB"/>
    <w:multiLevelType w:val="multilevel"/>
    <w:tmpl w:val="681C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E949BF"/>
    <w:multiLevelType w:val="multilevel"/>
    <w:tmpl w:val="681C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37312"/>
    <w:multiLevelType w:val="multilevel"/>
    <w:tmpl w:val="B9D4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A462AB"/>
    <w:multiLevelType w:val="multilevel"/>
    <w:tmpl w:val="1092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877822"/>
    <w:multiLevelType w:val="multilevel"/>
    <w:tmpl w:val="189C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E36DE"/>
    <w:multiLevelType w:val="multilevel"/>
    <w:tmpl w:val="681C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8C6466"/>
    <w:multiLevelType w:val="multilevel"/>
    <w:tmpl w:val="B47C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AD4DB2"/>
    <w:multiLevelType w:val="hybridMultilevel"/>
    <w:tmpl w:val="E29C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710DEA"/>
    <w:multiLevelType w:val="multilevel"/>
    <w:tmpl w:val="0736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D05692"/>
    <w:multiLevelType w:val="multilevel"/>
    <w:tmpl w:val="E06A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770D8B"/>
    <w:multiLevelType w:val="multilevel"/>
    <w:tmpl w:val="903C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0F5040"/>
    <w:multiLevelType w:val="multilevel"/>
    <w:tmpl w:val="BEC8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9"/>
  </w:num>
  <w:num w:numId="6">
    <w:abstractNumId w:val="8"/>
  </w:num>
  <w:num w:numId="7">
    <w:abstractNumId w:val="10"/>
  </w:num>
  <w:num w:numId="8">
    <w:abstractNumId w:val="15"/>
  </w:num>
  <w:num w:numId="9">
    <w:abstractNumId w:val="12"/>
  </w:num>
  <w:num w:numId="10">
    <w:abstractNumId w:val="1"/>
  </w:num>
  <w:num w:numId="11">
    <w:abstractNumId w:val="14"/>
  </w:num>
  <w:num w:numId="12">
    <w:abstractNumId w:val="17"/>
  </w:num>
  <w:num w:numId="13">
    <w:abstractNumId w:val="5"/>
  </w:num>
  <w:num w:numId="14">
    <w:abstractNumId w:val="16"/>
  </w:num>
  <w:num w:numId="15">
    <w:abstractNumId w:val="13"/>
  </w:num>
  <w:num w:numId="16">
    <w:abstractNumId w:val="6"/>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oNotDisplayPageBoundaries/>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37B"/>
    <w:rsid w:val="00155349"/>
    <w:rsid w:val="00165383"/>
    <w:rsid w:val="001B7126"/>
    <w:rsid w:val="00300E70"/>
    <w:rsid w:val="0039044E"/>
    <w:rsid w:val="003A6A12"/>
    <w:rsid w:val="003C6AA1"/>
    <w:rsid w:val="003E22E1"/>
    <w:rsid w:val="00402BA4"/>
    <w:rsid w:val="00432E90"/>
    <w:rsid w:val="004862AC"/>
    <w:rsid w:val="00577696"/>
    <w:rsid w:val="005F4A09"/>
    <w:rsid w:val="006528D9"/>
    <w:rsid w:val="00666FFE"/>
    <w:rsid w:val="006E3482"/>
    <w:rsid w:val="006E4275"/>
    <w:rsid w:val="006F0476"/>
    <w:rsid w:val="006F3E4D"/>
    <w:rsid w:val="00711B9A"/>
    <w:rsid w:val="0073015D"/>
    <w:rsid w:val="00732C97"/>
    <w:rsid w:val="007F0DB1"/>
    <w:rsid w:val="00816CD1"/>
    <w:rsid w:val="00993C8A"/>
    <w:rsid w:val="00A4361C"/>
    <w:rsid w:val="00A70568"/>
    <w:rsid w:val="00B24738"/>
    <w:rsid w:val="00BA3553"/>
    <w:rsid w:val="00C30E4C"/>
    <w:rsid w:val="00C85608"/>
    <w:rsid w:val="00C92C01"/>
    <w:rsid w:val="00CD6621"/>
    <w:rsid w:val="00CF2C30"/>
    <w:rsid w:val="00D42188"/>
    <w:rsid w:val="00D61D55"/>
    <w:rsid w:val="00D6690E"/>
    <w:rsid w:val="00DB3B0C"/>
    <w:rsid w:val="00DF286E"/>
    <w:rsid w:val="00E030E5"/>
    <w:rsid w:val="00E269F4"/>
    <w:rsid w:val="00E408A0"/>
    <w:rsid w:val="00E5114D"/>
    <w:rsid w:val="00F2437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3E9D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ncientScript" w:hAnsi="AncientScrip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37B"/>
    <w:pPr>
      <w:tabs>
        <w:tab w:val="center" w:pos="4320"/>
        <w:tab w:val="right" w:pos="8640"/>
      </w:tabs>
    </w:pPr>
  </w:style>
  <w:style w:type="character" w:customStyle="1" w:styleId="HeaderChar">
    <w:name w:val="Header Char"/>
    <w:basedOn w:val="DefaultParagraphFont"/>
    <w:link w:val="Header"/>
    <w:uiPriority w:val="99"/>
    <w:rsid w:val="00F2437B"/>
    <w:rPr>
      <w:rFonts w:ascii="AncientScript" w:hAnsi="AncientScript"/>
      <w:sz w:val="24"/>
    </w:rPr>
  </w:style>
  <w:style w:type="paragraph" w:styleId="Footer">
    <w:name w:val="footer"/>
    <w:basedOn w:val="Normal"/>
    <w:link w:val="FooterChar"/>
    <w:uiPriority w:val="99"/>
    <w:unhideWhenUsed/>
    <w:rsid w:val="00F2437B"/>
    <w:pPr>
      <w:tabs>
        <w:tab w:val="center" w:pos="4320"/>
        <w:tab w:val="right" w:pos="8640"/>
      </w:tabs>
    </w:pPr>
  </w:style>
  <w:style w:type="character" w:customStyle="1" w:styleId="FooterChar">
    <w:name w:val="Footer Char"/>
    <w:basedOn w:val="DefaultParagraphFont"/>
    <w:link w:val="Footer"/>
    <w:uiPriority w:val="99"/>
    <w:rsid w:val="00F2437B"/>
    <w:rPr>
      <w:rFonts w:ascii="AncientScript" w:hAnsi="AncientScript"/>
      <w:sz w:val="24"/>
    </w:rPr>
  </w:style>
  <w:style w:type="character" w:styleId="CommentReference">
    <w:name w:val="annotation reference"/>
    <w:basedOn w:val="DefaultParagraphFont"/>
    <w:uiPriority w:val="99"/>
    <w:semiHidden/>
    <w:unhideWhenUsed/>
    <w:rsid w:val="00D6690E"/>
    <w:rPr>
      <w:sz w:val="16"/>
      <w:szCs w:val="16"/>
    </w:rPr>
  </w:style>
  <w:style w:type="paragraph" w:styleId="CommentText">
    <w:name w:val="annotation text"/>
    <w:basedOn w:val="Normal"/>
    <w:link w:val="CommentTextChar"/>
    <w:uiPriority w:val="99"/>
    <w:semiHidden/>
    <w:unhideWhenUsed/>
    <w:rsid w:val="00D6690E"/>
    <w:rPr>
      <w:sz w:val="20"/>
    </w:rPr>
  </w:style>
  <w:style w:type="character" w:customStyle="1" w:styleId="CommentTextChar">
    <w:name w:val="Comment Text Char"/>
    <w:basedOn w:val="DefaultParagraphFont"/>
    <w:link w:val="CommentText"/>
    <w:uiPriority w:val="99"/>
    <w:semiHidden/>
    <w:rsid w:val="00D6690E"/>
    <w:rPr>
      <w:rFonts w:ascii="AncientScript" w:hAnsi="AncientScript"/>
    </w:rPr>
  </w:style>
  <w:style w:type="paragraph" w:styleId="CommentSubject">
    <w:name w:val="annotation subject"/>
    <w:basedOn w:val="CommentText"/>
    <w:next w:val="CommentText"/>
    <w:link w:val="CommentSubjectChar"/>
    <w:uiPriority w:val="99"/>
    <w:semiHidden/>
    <w:unhideWhenUsed/>
    <w:rsid w:val="00D6690E"/>
    <w:rPr>
      <w:b/>
      <w:bCs/>
    </w:rPr>
  </w:style>
  <w:style w:type="character" w:customStyle="1" w:styleId="CommentSubjectChar">
    <w:name w:val="Comment Subject Char"/>
    <w:basedOn w:val="CommentTextChar"/>
    <w:link w:val="CommentSubject"/>
    <w:uiPriority w:val="99"/>
    <w:semiHidden/>
    <w:rsid w:val="00D6690E"/>
    <w:rPr>
      <w:rFonts w:ascii="AncientScript" w:hAnsi="AncientScript"/>
      <w:b/>
      <w:bCs/>
    </w:rPr>
  </w:style>
  <w:style w:type="paragraph" w:styleId="BalloonText">
    <w:name w:val="Balloon Text"/>
    <w:basedOn w:val="Normal"/>
    <w:link w:val="BalloonTextChar"/>
    <w:uiPriority w:val="99"/>
    <w:semiHidden/>
    <w:unhideWhenUsed/>
    <w:rsid w:val="00D6690E"/>
    <w:rPr>
      <w:rFonts w:ascii="Tahoma" w:hAnsi="Tahoma" w:cs="Tahoma"/>
      <w:sz w:val="16"/>
      <w:szCs w:val="16"/>
    </w:rPr>
  </w:style>
  <w:style w:type="character" w:customStyle="1" w:styleId="BalloonTextChar">
    <w:name w:val="Balloon Text Char"/>
    <w:basedOn w:val="DefaultParagraphFont"/>
    <w:link w:val="BalloonText"/>
    <w:uiPriority w:val="99"/>
    <w:semiHidden/>
    <w:rsid w:val="00D6690E"/>
    <w:rPr>
      <w:rFonts w:ascii="Tahoma" w:hAnsi="Tahoma" w:cs="Tahoma"/>
      <w:sz w:val="16"/>
      <w:szCs w:val="16"/>
    </w:rPr>
  </w:style>
  <w:style w:type="paragraph" w:styleId="ListParagraph">
    <w:name w:val="List Paragraph"/>
    <w:basedOn w:val="Normal"/>
    <w:uiPriority w:val="34"/>
    <w:qFormat/>
    <w:rsid w:val="00CD6621"/>
    <w:pPr>
      <w:spacing w:after="200" w:line="276" w:lineRule="auto"/>
      <w:ind w:left="720"/>
      <w:contextualSpacing/>
    </w:pPr>
    <w:rPr>
      <w:rFonts w:asciiTheme="minorHAnsi" w:eastAsiaTheme="minorHAnsi" w:hAnsiTheme="minorHAnsi"/>
      <w:sz w:val="22"/>
      <w:szCs w:val="22"/>
      <w:lang w:eastAsia="en-US"/>
    </w:rPr>
  </w:style>
  <w:style w:type="character" w:styleId="Hyperlink">
    <w:name w:val="Hyperlink"/>
    <w:basedOn w:val="DefaultParagraphFont"/>
    <w:uiPriority w:val="99"/>
    <w:unhideWhenUsed/>
    <w:rsid w:val="00CD66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ncientScript" w:hAnsi="AncientScrip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37B"/>
    <w:pPr>
      <w:tabs>
        <w:tab w:val="center" w:pos="4320"/>
        <w:tab w:val="right" w:pos="8640"/>
      </w:tabs>
    </w:pPr>
  </w:style>
  <w:style w:type="character" w:customStyle="1" w:styleId="HeaderChar">
    <w:name w:val="Header Char"/>
    <w:basedOn w:val="DefaultParagraphFont"/>
    <w:link w:val="Header"/>
    <w:uiPriority w:val="99"/>
    <w:rsid w:val="00F2437B"/>
    <w:rPr>
      <w:rFonts w:ascii="AncientScript" w:hAnsi="AncientScript"/>
      <w:sz w:val="24"/>
    </w:rPr>
  </w:style>
  <w:style w:type="paragraph" w:styleId="Footer">
    <w:name w:val="footer"/>
    <w:basedOn w:val="Normal"/>
    <w:link w:val="FooterChar"/>
    <w:uiPriority w:val="99"/>
    <w:unhideWhenUsed/>
    <w:rsid w:val="00F2437B"/>
    <w:pPr>
      <w:tabs>
        <w:tab w:val="center" w:pos="4320"/>
        <w:tab w:val="right" w:pos="8640"/>
      </w:tabs>
    </w:pPr>
  </w:style>
  <w:style w:type="character" w:customStyle="1" w:styleId="FooterChar">
    <w:name w:val="Footer Char"/>
    <w:basedOn w:val="DefaultParagraphFont"/>
    <w:link w:val="Footer"/>
    <w:uiPriority w:val="99"/>
    <w:rsid w:val="00F2437B"/>
    <w:rPr>
      <w:rFonts w:ascii="AncientScript" w:hAnsi="AncientScript"/>
      <w:sz w:val="24"/>
    </w:rPr>
  </w:style>
  <w:style w:type="character" w:styleId="CommentReference">
    <w:name w:val="annotation reference"/>
    <w:basedOn w:val="DefaultParagraphFont"/>
    <w:uiPriority w:val="99"/>
    <w:semiHidden/>
    <w:unhideWhenUsed/>
    <w:rsid w:val="00D6690E"/>
    <w:rPr>
      <w:sz w:val="16"/>
      <w:szCs w:val="16"/>
    </w:rPr>
  </w:style>
  <w:style w:type="paragraph" w:styleId="CommentText">
    <w:name w:val="annotation text"/>
    <w:basedOn w:val="Normal"/>
    <w:link w:val="CommentTextChar"/>
    <w:uiPriority w:val="99"/>
    <w:semiHidden/>
    <w:unhideWhenUsed/>
    <w:rsid w:val="00D6690E"/>
    <w:rPr>
      <w:sz w:val="20"/>
    </w:rPr>
  </w:style>
  <w:style w:type="character" w:customStyle="1" w:styleId="CommentTextChar">
    <w:name w:val="Comment Text Char"/>
    <w:basedOn w:val="DefaultParagraphFont"/>
    <w:link w:val="CommentText"/>
    <w:uiPriority w:val="99"/>
    <w:semiHidden/>
    <w:rsid w:val="00D6690E"/>
    <w:rPr>
      <w:rFonts w:ascii="AncientScript" w:hAnsi="AncientScript"/>
    </w:rPr>
  </w:style>
  <w:style w:type="paragraph" w:styleId="CommentSubject">
    <w:name w:val="annotation subject"/>
    <w:basedOn w:val="CommentText"/>
    <w:next w:val="CommentText"/>
    <w:link w:val="CommentSubjectChar"/>
    <w:uiPriority w:val="99"/>
    <w:semiHidden/>
    <w:unhideWhenUsed/>
    <w:rsid w:val="00D6690E"/>
    <w:rPr>
      <w:b/>
      <w:bCs/>
    </w:rPr>
  </w:style>
  <w:style w:type="character" w:customStyle="1" w:styleId="CommentSubjectChar">
    <w:name w:val="Comment Subject Char"/>
    <w:basedOn w:val="CommentTextChar"/>
    <w:link w:val="CommentSubject"/>
    <w:uiPriority w:val="99"/>
    <w:semiHidden/>
    <w:rsid w:val="00D6690E"/>
    <w:rPr>
      <w:rFonts w:ascii="AncientScript" w:hAnsi="AncientScript"/>
      <w:b/>
      <w:bCs/>
    </w:rPr>
  </w:style>
  <w:style w:type="paragraph" w:styleId="BalloonText">
    <w:name w:val="Balloon Text"/>
    <w:basedOn w:val="Normal"/>
    <w:link w:val="BalloonTextChar"/>
    <w:uiPriority w:val="99"/>
    <w:semiHidden/>
    <w:unhideWhenUsed/>
    <w:rsid w:val="00D6690E"/>
    <w:rPr>
      <w:rFonts w:ascii="Tahoma" w:hAnsi="Tahoma" w:cs="Tahoma"/>
      <w:sz w:val="16"/>
      <w:szCs w:val="16"/>
    </w:rPr>
  </w:style>
  <w:style w:type="character" w:customStyle="1" w:styleId="BalloonTextChar">
    <w:name w:val="Balloon Text Char"/>
    <w:basedOn w:val="DefaultParagraphFont"/>
    <w:link w:val="BalloonText"/>
    <w:uiPriority w:val="99"/>
    <w:semiHidden/>
    <w:rsid w:val="00D6690E"/>
    <w:rPr>
      <w:rFonts w:ascii="Tahoma" w:hAnsi="Tahoma" w:cs="Tahoma"/>
      <w:sz w:val="16"/>
      <w:szCs w:val="16"/>
    </w:rPr>
  </w:style>
  <w:style w:type="paragraph" w:styleId="ListParagraph">
    <w:name w:val="List Paragraph"/>
    <w:basedOn w:val="Normal"/>
    <w:uiPriority w:val="34"/>
    <w:qFormat/>
    <w:rsid w:val="00CD6621"/>
    <w:pPr>
      <w:spacing w:after="200" w:line="276" w:lineRule="auto"/>
      <w:ind w:left="720"/>
      <w:contextualSpacing/>
    </w:pPr>
    <w:rPr>
      <w:rFonts w:asciiTheme="minorHAnsi" w:eastAsiaTheme="minorHAnsi" w:hAnsiTheme="minorHAnsi"/>
      <w:sz w:val="22"/>
      <w:szCs w:val="22"/>
      <w:lang w:eastAsia="en-US"/>
    </w:rPr>
  </w:style>
  <w:style w:type="character" w:styleId="Hyperlink">
    <w:name w:val="Hyperlink"/>
    <w:basedOn w:val="DefaultParagraphFont"/>
    <w:uiPriority w:val="99"/>
    <w:unhideWhenUsed/>
    <w:rsid w:val="00CD6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54838">
      <w:bodyDiv w:val="1"/>
      <w:marLeft w:val="0"/>
      <w:marRight w:val="0"/>
      <w:marTop w:val="0"/>
      <w:marBottom w:val="0"/>
      <w:divBdr>
        <w:top w:val="none" w:sz="0" w:space="0" w:color="auto"/>
        <w:left w:val="none" w:sz="0" w:space="0" w:color="auto"/>
        <w:bottom w:val="none" w:sz="0" w:space="0" w:color="auto"/>
        <w:right w:val="none" w:sz="0" w:space="0" w:color="auto"/>
      </w:divBdr>
    </w:div>
    <w:div w:id="1387411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C200A-842F-42D0-ACA4-59AE6617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 Lacrosse</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Wallace</dc:creator>
  <cp:lastModifiedBy>Owner</cp:lastModifiedBy>
  <cp:revision>2</cp:revision>
  <cp:lastPrinted>2011-08-23T14:22:00Z</cp:lastPrinted>
  <dcterms:created xsi:type="dcterms:W3CDTF">2012-10-21T17:02:00Z</dcterms:created>
  <dcterms:modified xsi:type="dcterms:W3CDTF">2012-10-21T17:02:00Z</dcterms:modified>
</cp:coreProperties>
</file>